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574D6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574D6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D1C98" w:rsidRPr="00B27F76" w:rsidRDefault="00574D6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109-13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79F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D1C98" w:rsidRPr="00B27F76" w:rsidRDefault="00574D6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574D6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6D1C98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574D6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EF0185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D1C98" w:rsidRP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6D1C98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C7274" w:rsidRP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Gordić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2F9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F06925" w:rsidRPr="00F33F07" w:rsidRDefault="00E013CA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F33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2F9" w:rsidRDefault="005B02F9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252D" w:rsidRDefault="00850E10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0E10" w:rsidRPr="00811EA1" w:rsidRDefault="00850E10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0342" w:rsidRPr="003B0556" w:rsidRDefault="00574D6A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574D6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1CD9" w:rsidRDefault="00574D6A" w:rsidP="00E91C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91C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1613A7" w:rsidRPr="0092748F" w:rsidRDefault="00574D6A" w:rsidP="00161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</w:p>
    <w:p w:rsidR="002348FB" w:rsidRDefault="002348FB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4FDA" w:rsidRDefault="002348FB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utrvrđenog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94F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4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94F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usvojili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2748F" w:rsidRPr="0092748F" w:rsidRDefault="0092748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B" w:rsidRDefault="00CC7EB3" w:rsidP="00B45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91680" w:rsidRDefault="00CC7EB3" w:rsidP="00B45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18.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B4519F" w:rsidRDefault="00CC7EB3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14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14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4948">
        <w:rPr>
          <w:rFonts w:ascii="Times New Roman" w:eastAsia="Times New Roman" w:hAnsi="Times New Roman" w:cs="Times New Roman"/>
          <w:sz w:val="24"/>
          <w:szCs w:val="24"/>
        </w:rPr>
        <w:t>O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148C" w:rsidRDefault="008E148C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19F" w:rsidRPr="00FC718B" w:rsidRDefault="00B4519F" w:rsidP="00B45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prirodnih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resursa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rudarstva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prostornog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planiranja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novembar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decembar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januar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2013. </w:t>
      </w:r>
      <w:r w:rsidR="00574D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B4519F" w:rsidRPr="00B4519F" w:rsidRDefault="00B4519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B" w:rsidRPr="001751AF" w:rsidRDefault="00B4519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informiše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pisanom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52AFE" w:rsidRDefault="00B52AFE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224A" w:rsidRDefault="00574D6A" w:rsidP="0092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Informišući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C7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="00BC7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BC7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podjednako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podeljeni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D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AD27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obimu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učinjeno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usvajali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predstavaju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ravnomerni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namene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transnacionalnog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gasovoda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Južni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proglasio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postaje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energetski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namene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plovni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hidrotehnički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Morava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Vardar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Dunav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Kinom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Ističući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kompleksnost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vodni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veliku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angažovanje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građevinske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operative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Kostolački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Kolubarski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basen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prošli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najintezivnije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nadzornih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Kopaonik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požara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Đerdap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posluje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dužnike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Skijališta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dužnik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parkovima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Obraćajući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upozorio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počne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sprovoditi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porušiti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parkovima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ribolovnim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ući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šumama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preporukom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Ustavnog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Fruška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vraća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svrstan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režimkao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Kopaonik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Đerdap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geologiji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geološkim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istraživanjima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kvalitetnih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ugrađeni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Zaključujući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istako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domaćih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inostranih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Kanade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Australije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Finske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prijavljuje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srebra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zeolita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borata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litijuma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472E2" w:rsidRDefault="005E7452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472E2" w:rsidRDefault="00574D6A" w:rsidP="00947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0AAF" w:rsidRDefault="00574D6A" w:rsidP="00947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Zatraženo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ispravi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brojka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mineralnih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geotermalnih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tehničkom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greškom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pogrešno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napisana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nadoknade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eksploataciju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glinenih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parcelama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iscrpiv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resurs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nadoknade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crpljenje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gline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parcelama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Izraženo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finansiraju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nalaženje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rušenju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bespravno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podignutih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nacionalnim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parkovima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pokrenuto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odgovoreno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eksploatisati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visoke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5A52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Morava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Vardar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Dunav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apelovano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strpljenja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izvodljivosti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videlo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uopšte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smislena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preduzela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Gradac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autohtone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potočne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pastrmke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zapravo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poribljena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atlantskom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pastrmkom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0AAF" w:rsidRDefault="00574D6A" w:rsidP="00236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32491" w:rsidRP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324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52AFE" w:rsidRPr="00B52AFE" w:rsidRDefault="004A0AA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577EA" w:rsidRDefault="00574D6A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850E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24A8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2360B6" w:rsidRDefault="002360B6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613A7" w:rsidRDefault="00574D6A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Plandište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GMO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Deklaracija</w:t>
      </w:r>
      <w:r w:rsid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Požega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GMO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Latn-RS"/>
        </w:rPr>
        <w:t>rganic Live Fest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ispitivanju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Tise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Kneževca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sprovedenog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13A7" w:rsidRDefault="00574D6A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161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dogovorila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predsednikom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isključena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struja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rasveta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5A2F" w:rsidRPr="00615A2F" w:rsidRDefault="00574D6A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11,55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priključio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dvanaest</w:t>
      </w:r>
      <w:r w:rsidR="00BC1B60">
        <w:rPr>
          <w:rFonts w:ascii="Times New Roman" w:eastAsia="Times New Roman" w:hAnsi="Times New Roman" w:cs="Times New Roman"/>
          <w:sz w:val="24"/>
          <w:szCs w:val="24"/>
          <w:lang w:val="sr-Cyrl-RS"/>
        </w:rPr>
        <w:t>''.</w:t>
      </w:r>
    </w:p>
    <w:p w:rsidR="008875C7" w:rsidRPr="00F577EA" w:rsidRDefault="008875C7" w:rsidP="005F49C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574D6A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C1B60">
        <w:rPr>
          <w:rFonts w:ascii="Times New Roman" w:eastAsia="Times New Roman" w:hAnsi="Times New Roman" w:cs="Times New Roman"/>
          <w:sz w:val="24"/>
          <w:szCs w:val="24"/>
          <w:lang w:val="sr-Cyrl-CS"/>
        </w:rPr>
        <w:t>,50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574D6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574D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D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574D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D6A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5E" w:rsidRDefault="00E8045E">
      <w:pPr>
        <w:spacing w:after="0" w:line="240" w:lineRule="auto"/>
      </w:pPr>
      <w:r>
        <w:separator/>
      </w:r>
    </w:p>
  </w:endnote>
  <w:endnote w:type="continuationSeparator" w:id="0">
    <w:p w:rsidR="00E8045E" w:rsidRDefault="00E8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6A" w:rsidRDefault="00574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6A" w:rsidRDefault="00574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6A" w:rsidRDefault="00574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5E" w:rsidRDefault="00E8045E">
      <w:pPr>
        <w:spacing w:after="0" w:line="240" w:lineRule="auto"/>
      </w:pPr>
      <w:r>
        <w:separator/>
      </w:r>
    </w:p>
  </w:footnote>
  <w:footnote w:type="continuationSeparator" w:id="0">
    <w:p w:rsidR="00E8045E" w:rsidRDefault="00E8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6A" w:rsidRDefault="00574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E804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49CD"/>
    <w:rsid w:val="000459B6"/>
    <w:rsid w:val="00046FDE"/>
    <w:rsid w:val="000513D1"/>
    <w:rsid w:val="00063D52"/>
    <w:rsid w:val="000870D0"/>
    <w:rsid w:val="000879FA"/>
    <w:rsid w:val="00092C47"/>
    <w:rsid w:val="000947E0"/>
    <w:rsid w:val="000A1DDB"/>
    <w:rsid w:val="000A781D"/>
    <w:rsid w:val="000B2B5B"/>
    <w:rsid w:val="000B392F"/>
    <w:rsid w:val="000D0E74"/>
    <w:rsid w:val="000F578C"/>
    <w:rsid w:val="0010705A"/>
    <w:rsid w:val="00110870"/>
    <w:rsid w:val="001178F6"/>
    <w:rsid w:val="00144F33"/>
    <w:rsid w:val="001613A7"/>
    <w:rsid w:val="0017288B"/>
    <w:rsid w:val="001746E2"/>
    <w:rsid w:val="001751AF"/>
    <w:rsid w:val="001814FA"/>
    <w:rsid w:val="00190DA3"/>
    <w:rsid w:val="001947B5"/>
    <w:rsid w:val="00194DE7"/>
    <w:rsid w:val="001A32C8"/>
    <w:rsid w:val="001B745A"/>
    <w:rsid w:val="001C1242"/>
    <w:rsid w:val="001D3608"/>
    <w:rsid w:val="001D3F20"/>
    <w:rsid w:val="001E0641"/>
    <w:rsid w:val="001F295F"/>
    <w:rsid w:val="001F3774"/>
    <w:rsid w:val="001F49D6"/>
    <w:rsid w:val="00200DAF"/>
    <w:rsid w:val="0020559F"/>
    <w:rsid w:val="002113C7"/>
    <w:rsid w:val="00230015"/>
    <w:rsid w:val="00233101"/>
    <w:rsid w:val="002348FB"/>
    <w:rsid w:val="002360B6"/>
    <w:rsid w:val="002403CE"/>
    <w:rsid w:val="002562D8"/>
    <w:rsid w:val="002672F3"/>
    <w:rsid w:val="00271B1F"/>
    <w:rsid w:val="00273714"/>
    <w:rsid w:val="002773F1"/>
    <w:rsid w:val="0028283F"/>
    <w:rsid w:val="00285D26"/>
    <w:rsid w:val="002A7EE2"/>
    <w:rsid w:val="002B246B"/>
    <w:rsid w:val="002B3408"/>
    <w:rsid w:val="002B3BD6"/>
    <w:rsid w:val="002C7274"/>
    <w:rsid w:val="002E2143"/>
    <w:rsid w:val="002F3D54"/>
    <w:rsid w:val="00304413"/>
    <w:rsid w:val="003075E8"/>
    <w:rsid w:val="0031004B"/>
    <w:rsid w:val="00322EC1"/>
    <w:rsid w:val="00351CD6"/>
    <w:rsid w:val="00355B1F"/>
    <w:rsid w:val="00356446"/>
    <w:rsid w:val="003708EC"/>
    <w:rsid w:val="00370D9A"/>
    <w:rsid w:val="0037110E"/>
    <w:rsid w:val="0037447F"/>
    <w:rsid w:val="00375ECF"/>
    <w:rsid w:val="00376E0E"/>
    <w:rsid w:val="0038017F"/>
    <w:rsid w:val="00385918"/>
    <w:rsid w:val="003861FC"/>
    <w:rsid w:val="003865E8"/>
    <w:rsid w:val="003872C0"/>
    <w:rsid w:val="003921E4"/>
    <w:rsid w:val="00394FDA"/>
    <w:rsid w:val="003A161E"/>
    <w:rsid w:val="003B0556"/>
    <w:rsid w:val="003B10FE"/>
    <w:rsid w:val="003B4E81"/>
    <w:rsid w:val="003B5044"/>
    <w:rsid w:val="003C1B4B"/>
    <w:rsid w:val="003C2A8E"/>
    <w:rsid w:val="003D7403"/>
    <w:rsid w:val="003D7604"/>
    <w:rsid w:val="003E3130"/>
    <w:rsid w:val="003E36EF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85581"/>
    <w:rsid w:val="00491030"/>
    <w:rsid w:val="004A0AAF"/>
    <w:rsid w:val="004A78B4"/>
    <w:rsid w:val="004A7A14"/>
    <w:rsid w:val="004B264E"/>
    <w:rsid w:val="004C3D28"/>
    <w:rsid w:val="004C605A"/>
    <w:rsid w:val="004C783F"/>
    <w:rsid w:val="004D1638"/>
    <w:rsid w:val="004E6A2C"/>
    <w:rsid w:val="004F1862"/>
    <w:rsid w:val="005002B3"/>
    <w:rsid w:val="00500EA0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D6A"/>
    <w:rsid w:val="00574F2B"/>
    <w:rsid w:val="00587CC3"/>
    <w:rsid w:val="005A1C50"/>
    <w:rsid w:val="005A3683"/>
    <w:rsid w:val="005A529C"/>
    <w:rsid w:val="005A778B"/>
    <w:rsid w:val="005B02F9"/>
    <w:rsid w:val="005C03EF"/>
    <w:rsid w:val="005C52FE"/>
    <w:rsid w:val="005C75C6"/>
    <w:rsid w:val="005D608F"/>
    <w:rsid w:val="005D7746"/>
    <w:rsid w:val="005E2BA5"/>
    <w:rsid w:val="005E63C3"/>
    <w:rsid w:val="005E699D"/>
    <w:rsid w:val="005E70FC"/>
    <w:rsid w:val="005E7452"/>
    <w:rsid w:val="005F4576"/>
    <w:rsid w:val="005F49C4"/>
    <w:rsid w:val="005F55EE"/>
    <w:rsid w:val="005F7D49"/>
    <w:rsid w:val="00615A2F"/>
    <w:rsid w:val="00621F38"/>
    <w:rsid w:val="006450B2"/>
    <w:rsid w:val="006468CA"/>
    <w:rsid w:val="006557FC"/>
    <w:rsid w:val="006564C3"/>
    <w:rsid w:val="006647B4"/>
    <w:rsid w:val="006663C3"/>
    <w:rsid w:val="0069469A"/>
    <w:rsid w:val="00695331"/>
    <w:rsid w:val="006A0B00"/>
    <w:rsid w:val="006A311C"/>
    <w:rsid w:val="006A5F5B"/>
    <w:rsid w:val="006A650A"/>
    <w:rsid w:val="006C2DBA"/>
    <w:rsid w:val="006C421D"/>
    <w:rsid w:val="006C477A"/>
    <w:rsid w:val="006C752B"/>
    <w:rsid w:val="006D1C98"/>
    <w:rsid w:val="006D224A"/>
    <w:rsid w:val="0070432B"/>
    <w:rsid w:val="0072089F"/>
    <w:rsid w:val="00723481"/>
    <w:rsid w:val="0075136C"/>
    <w:rsid w:val="00751746"/>
    <w:rsid w:val="0075749F"/>
    <w:rsid w:val="007621BF"/>
    <w:rsid w:val="00763CC7"/>
    <w:rsid w:val="00771FCD"/>
    <w:rsid w:val="00773D70"/>
    <w:rsid w:val="00790A46"/>
    <w:rsid w:val="00793708"/>
    <w:rsid w:val="007A3968"/>
    <w:rsid w:val="007A3BF6"/>
    <w:rsid w:val="007C2853"/>
    <w:rsid w:val="007C5C53"/>
    <w:rsid w:val="00805585"/>
    <w:rsid w:val="00806601"/>
    <w:rsid w:val="00810F8F"/>
    <w:rsid w:val="00811EA1"/>
    <w:rsid w:val="00812C58"/>
    <w:rsid w:val="00825DF6"/>
    <w:rsid w:val="00840A93"/>
    <w:rsid w:val="00844467"/>
    <w:rsid w:val="00850E10"/>
    <w:rsid w:val="00856D7D"/>
    <w:rsid w:val="0086634A"/>
    <w:rsid w:val="008875C7"/>
    <w:rsid w:val="00890482"/>
    <w:rsid w:val="008A63FC"/>
    <w:rsid w:val="008C556A"/>
    <w:rsid w:val="008D1F3D"/>
    <w:rsid w:val="008E148C"/>
    <w:rsid w:val="008E32F5"/>
    <w:rsid w:val="009120C0"/>
    <w:rsid w:val="009132C4"/>
    <w:rsid w:val="009174F8"/>
    <w:rsid w:val="009225A8"/>
    <w:rsid w:val="00923219"/>
    <w:rsid w:val="0092748F"/>
    <w:rsid w:val="00932BE7"/>
    <w:rsid w:val="00946CDE"/>
    <w:rsid w:val="009472E2"/>
    <w:rsid w:val="00950FE6"/>
    <w:rsid w:val="00974804"/>
    <w:rsid w:val="00987CFB"/>
    <w:rsid w:val="00990456"/>
    <w:rsid w:val="009926A9"/>
    <w:rsid w:val="0099304E"/>
    <w:rsid w:val="009A4C39"/>
    <w:rsid w:val="009A7B19"/>
    <w:rsid w:val="009B630A"/>
    <w:rsid w:val="009B683B"/>
    <w:rsid w:val="009C581A"/>
    <w:rsid w:val="009C68A5"/>
    <w:rsid w:val="009D327A"/>
    <w:rsid w:val="009E0B71"/>
    <w:rsid w:val="009E116C"/>
    <w:rsid w:val="009F0342"/>
    <w:rsid w:val="009F38B7"/>
    <w:rsid w:val="009F56CA"/>
    <w:rsid w:val="009F682F"/>
    <w:rsid w:val="00A1329E"/>
    <w:rsid w:val="00A14C6D"/>
    <w:rsid w:val="00A21249"/>
    <w:rsid w:val="00A26409"/>
    <w:rsid w:val="00A32491"/>
    <w:rsid w:val="00A41B13"/>
    <w:rsid w:val="00A60333"/>
    <w:rsid w:val="00A61C49"/>
    <w:rsid w:val="00A64F59"/>
    <w:rsid w:val="00A7274D"/>
    <w:rsid w:val="00A85678"/>
    <w:rsid w:val="00A9661A"/>
    <w:rsid w:val="00AC34F3"/>
    <w:rsid w:val="00AC6DFB"/>
    <w:rsid w:val="00AD27A4"/>
    <w:rsid w:val="00AD4901"/>
    <w:rsid w:val="00AE1871"/>
    <w:rsid w:val="00AF1F91"/>
    <w:rsid w:val="00AF4793"/>
    <w:rsid w:val="00B1464B"/>
    <w:rsid w:val="00B164B7"/>
    <w:rsid w:val="00B20767"/>
    <w:rsid w:val="00B324A8"/>
    <w:rsid w:val="00B40434"/>
    <w:rsid w:val="00B4519F"/>
    <w:rsid w:val="00B52AFE"/>
    <w:rsid w:val="00B65161"/>
    <w:rsid w:val="00B7089A"/>
    <w:rsid w:val="00B830D7"/>
    <w:rsid w:val="00B84511"/>
    <w:rsid w:val="00B96898"/>
    <w:rsid w:val="00BA335C"/>
    <w:rsid w:val="00BA469E"/>
    <w:rsid w:val="00BB51D5"/>
    <w:rsid w:val="00BC1B60"/>
    <w:rsid w:val="00BC2455"/>
    <w:rsid w:val="00BC7D5E"/>
    <w:rsid w:val="00BD252D"/>
    <w:rsid w:val="00BD5C51"/>
    <w:rsid w:val="00BD7C4F"/>
    <w:rsid w:val="00BE18CF"/>
    <w:rsid w:val="00BE5DE3"/>
    <w:rsid w:val="00C0558F"/>
    <w:rsid w:val="00C075AD"/>
    <w:rsid w:val="00C13A14"/>
    <w:rsid w:val="00C17531"/>
    <w:rsid w:val="00C6456F"/>
    <w:rsid w:val="00C8072A"/>
    <w:rsid w:val="00C814FB"/>
    <w:rsid w:val="00C97678"/>
    <w:rsid w:val="00CC3D4F"/>
    <w:rsid w:val="00CC7EB3"/>
    <w:rsid w:val="00CD0066"/>
    <w:rsid w:val="00CD3953"/>
    <w:rsid w:val="00CE4DB3"/>
    <w:rsid w:val="00CE5846"/>
    <w:rsid w:val="00CF328A"/>
    <w:rsid w:val="00D066BA"/>
    <w:rsid w:val="00D14948"/>
    <w:rsid w:val="00D15F58"/>
    <w:rsid w:val="00D33B40"/>
    <w:rsid w:val="00D3596B"/>
    <w:rsid w:val="00D67A46"/>
    <w:rsid w:val="00D71ED4"/>
    <w:rsid w:val="00D737EC"/>
    <w:rsid w:val="00D854F1"/>
    <w:rsid w:val="00DA2BFB"/>
    <w:rsid w:val="00DB26D2"/>
    <w:rsid w:val="00DB74FF"/>
    <w:rsid w:val="00DD4538"/>
    <w:rsid w:val="00DD5970"/>
    <w:rsid w:val="00DE4A71"/>
    <w:rsid w:val="00DF670F"/>
    <w:rsid w:val="00E013CA"/>
    <w:rsid w:val="00E1181A"/>
    <w:rsid w:val="00E12440"/>
    <w:rsid w:val="00E1274E"/>
    <w:rsid w:val="00E1316B"/>
    <w:rsid w:val="00E133A8"/>
    <w:rsid w:val="00E35C25"/>
    <w:rsid w:val="00E36AB9"/>
    <w:rsid w:val="00E52AEA"/>
    <w:rsid w:val="00E547D2"/>
    <w:rsid w:val="00E57331"/>
    <w:rsid w:val="00E73160"/>
    <w:rsid w:val="00E8045E"/>
    <w:rsid w:val="00E827F4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EF7292"/>
    <w:rsid w:val="00F026E9"/>
    <w:rsid w:val="00F044A9"/>
    <w:rsid w:val="00F0602F"/>
    <w:rsid w:val="00F06925"/>
    <w:rsid w:val="00F2296A"/>
    <w:rsid w:val="00F234C0"/>
    <w:rsid w:val="00F25145"/>
    <w:rsid w:val="00F33F07"/>
    <w:rsid w:val="00F36130"/>
    <w:rsid w:val="00F40E01"/>
    <w:rsid w:val="00F47B39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2F7A"/>
    <w:rsid w:val="00FB36A1"/>
    <w:rsid w:val="00FB44A6"/>
    <w:rsid w:val="00FC718B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  <w:style w:type="paragraph" w:styleId="BalloonText">
    <w:name w:val="Balloon Text"/>
    <w:basedOn w:val="Normal"/>
    <w:link w:val="BalloonTextChar"/>
    <w:uiPriority w:val="99"/>
    <w:semiHidden/>
    <w:unhideWhenUsed/>
    <w:rsid w:val="000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  <w:style w:type="paragraph" w:styleId="BalloonText">
    <w:name w:val="Balloon Text"/>
    <w:basedOn w:val="Normal"/>
    <w:link w:val="BalloonTextChar"/>
    <w:uiPriority w:val="99"/>
    <w:semiHidden/>
    <w:unhideWhenUsed/>
    <w:rsid w:val="000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EDCC-F464-4B39-B3F8-5E6879A1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49</cp:revision>
  <cp:lastPrinted>2013-04-17T13:55:00Z</cp:lastPrinted>
  <dcterms:created xsi:type="dcterms:W3CDTF">2013-03-20T07:51:00Z</dcterms:created>
  <dcterms:modified xsi:type="dcterms:W3CDTF">2013-04-22T13:13:00Z</dcterms:modified>
</cp:coreProperties>
</file>